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A70121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613BC1">
        <w:rPr>
          <w:sz w:val="23"/>
          <w:szCs w:val="23"/>
        </w:rPr>
        <w:t xml:space="preserve">Union Oil Company of California - </w:t>
      </w:r>
      <w:r w:rsidR="005C10B0" w:rsidRPr="00A70121">
        <w:rPr>
          <w:sz w:val="23"/>
          <w:szCs w:val="23"/>
        </w:rPr>
        <w:t>Plano</w:t>
      </w:r>
      <w:r w:rsidR="00A70121">
        <w:rPr>
          <w:sz w:val="23"/>
          <w:szCs w:val="23"/>
        </w:rPr>
        <w:t xml:space="preserve"> </w:t>
      </w:r>
      <w:r w:rsidR="00613BC1">
        <w:rPr>
          <w:sz w:val="23"/>
          <w:szCs w:val="23"/>
        </w:rPr>
        <w:t>de terreno</w:t>
      </w:r>
    </w:p>
    <w:p w14:paraId="2AD3936E" w14:textId="2FC7FEE8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E71E98">
        <w:rPr>
          <w:rFonts w:ascii="Arial" w:hAnsi="Arial" w:cs="Arial"/>
          <w:sz w:val="23"/>
          <w:szCs w:val="23"/>
          <w:lang w:val="pt-PT"/>
        </w:rPr>
        <w:t>UOC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_P-</w:t>
      </w:r>
      <w:r w:rsidR="00613BC1">
        <w:rPr>
          <w:rFonts w:ascii="Arial" w:hAnsi="Arial" w:cs="Arial"/>
          <w:sz w:val="23"/>
          <w:szCs w:val="23"/>
          <w:lang w:val="pt-PT"/>
        </w:rPr>
        <w:t>FNC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613BC1">
        <w:rPr>
          <w:rFonts w:ascii="Arial" w:hAnsi="Arial" w:cs="Arial"/>
          <w:sz w:val="23"/>
          <w:szCs w:val="23"/>
          <w:lang w:val="pt-PT"/>
        </w:rPr>
        <w:t>PUNT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613BC1">
        <w:rPr>
          <w:rFonts w:ascii="Arial" w:hAnsi="Arial" w:cs="Arial"/>
          <w:sz w:val="23"/>
          <w:szCs w:val="23"/>
          <w:lang w:val="pt-PT"/>
        </w:rPr>
        <w:t>250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3E868AA3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E71E98">
        <w:rPr>
          <w:rFonts w:ascii="Arial" w:hAnsi="Arial" w:cs="Arial"/>
          <w:sz w:val="23"/>
          <w:szCs w:val="23"/>
        </w:rPr>
        <w:t>Union Oil Company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232BC6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210885F6" w:rsidR="004A4A5A" w:rsidRPr="00613BC1" w:rsidRDefault="00E71E98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Union Oil Company</w:t>
      </w:r>
      <w:r w:rsidR="005C10B0" w:rsidRPr="002642AF">
        <w:rPr>
          <w:rFonts w:ascii="Arial" w:hAnsi="Arial" w:cs="Arial"/>
          <w:sz w:val="23"/>
          <w:szCs w:val="23"/>
        </w:rPr>
        <w:t>. 19</w:t>
      </w:r>
      <w:r w:rsidR="00613BC1">
        <w:rPr>
          <w:rFonts w:ascii="Arial" w:hAnsi="Arial" w:cs="Arial"/>
          <w:sz w:val="23"/>
          <w:szCs w:val="23"/>
        </w:rPr>
        <w:t>46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="002642AF"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</w:t>
      </w:r>
      <w:r w:rsidR="00613BC1" w:rsidRPr="00613BC1">
        <w:rPr>
          <w:rFonts w:ascii="Arial" w:hAnsi="Arial" w:cs="Arial"/>
          <w:sz w:val="23"/>
          <w:szCs w:val="23"/>
          <w:lang w:val="en-US"/>
        </w:rPr>
        <w:t>Union Oil C</w:t>
      </w:r>
      <w:r w:rsidR="00613BC1" w:rsidRPr="00613BC1">
        <w:rPr>
          <w:rFonts w:ascii="Arial" w:hAnsi="Arial" w:cs="Arial"/>
          <w:sz w:val="23"/>
          <w:szCs w:val="23"/>
          <w:lang w:val="en-US"/>
        </w:rPr>
        <w:t>o</w:t>
      </w:r>
      <w:r w:rsidR="00613BC1" w:rsidRPr="00613BC1">
        <w:rPr>
          <w:rFonts w:ascii="Arial" w:hAnsi="Arial" w:cs="Arial"/>
          <w:sz w:val="23"/>
          <w:szCs w:val="23"/>
          <w:lang w:val="en-US"/>
        </w:rPr>
        <w:t>mpany of California - Plano de terreno</w:t>
      </w:r>
      <w:r w:rsidR="005C10B0" w:rsidRPr="00613BC1">
        <w:rPr>
          <w:rFonts w:ascii="Arial" w:hAnsi="Arial" w:cs="Arial"/>
          <w:sz w:val="23"/>
          <w:szCs w:val="23"/>
          <w:lang w:val="en-US"/>
        </w:rPr>
        <w:t xml:space="preserve">. </w:t>
      </w:r>
      <w:r w:rsidR="005C10B0">
        <w:rPr>
          <w:rFonts w:ascii="Arial" w:hAnsi="Arial" w:cs="Arial"/>
          <w:sz w:val="23"/>
          <w:szCs w:val="23"/>
        </w:rPr>
        <w:t>Escala 1:</w:t>
      </w:r>
      <w:r w:rsidR="00A70121">
        <w:rPr>
          <w:rFonts w:ascii="Arial" w:hAnsi="Arial" w:cs="Arial"/>
          <w:sz w:val="23"/>
          <w:szCs w:val="23"/>
        </w:rPr>
        <w:t>2</w:t>
      </w:r>
      <w:r w:rsidR="00613BC1">
        <w:rPr>
          <w:rFonts w:ascii="Arial" w:hAnsi="Arial" w:cs="Arial"/>
          <w:sz w:val="23"/>
          <w:szCs w:val="23"/>
        </w:rPr>
        <w:t>50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E4BF3C" w14:textId="7086EDA6" w:rsidR="00A70121" w:rsidRPr="00613BC1" w:rsidRDefault="00DA2E79" w:rsidP="00613BC1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A70121">
        <w:rPr>
          <w:sz w:val="23"/>
          <w:szCs w:val="23"/>
        </w:rPr>
        <w:lastRenderedPageBreak/>
        <w:t>Resumen / Abstract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2642AF" w:rsidRPr="00A70121">
        <w:rPr>
          <w:rFonts w:ascii="Arial" w:hAnsi="Arial" w:cs="Arial"/>
          <w:sz w:val="23"/>
          <w:szCs w:val="23"/>
        </w:rPr>
        <w:t xml:space="preserve">Plano </w:t>
      </w:r>
      <w:r w:rsidR="00613BC1">
        <w:rPr>
          <w:rFonts w:ascii="Arial" w:hAnsi="Arial" w:cs="Arial"/>
          <w:sz w:val="23"/>
          <w:szCs w:val="23"/>
        </w:rPr>
        <w:t>acotado del terreno de su propiedad en Cocal ara calcular el volumen del relleno que se requiere para nivelar el suelo a una cota de 30 cm más bajo que el nivel de la vía</w:t>
      </w:r>
      <w:r w:rsidR="00A70121">
        <w:rPr>
          <w:rFonts w:ascii="Arial" w:hAnsi="Arial" w:cs="Arial"/>
          <w:sz w:val="23"/>
          <w:szCs w:val="23"/>
        </w:rPr>
        <w:t>.</w:t>
      </w:r>
    </w:p>
    <w:p w14:paraId="0357F0D2" w14:textId="77777777" w:rsidR="00613BC1" w:rsidRPr="00613BC1" w:rsidRDefault="00613BC1" w:rsidP="00613BC1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404BB806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5C10B0" w:rsidRPr="00A70121">
        <w:rPr>
          <w:rFonts w:ascii="Arial" w:hAnsi="Arial" w:cs="Arial"/>
          <w:sz w:val="23"/>
          <w:szCs w:val="23"/>
        </w:rPr>
        <w:t xml:space="preserve">Plano, </w:t>
      </w:r>
      <w:r w:rsidR="00A70121" w:rsidRPr="00A70121">
        <w:rPr>
          <w:rFonts w:ascii="Arial" w:hAnsi="Arial" w:cs="Arial"/>
          <w:sz w:val="23"/>
          <w:szCs w:val="23"/>
        </w:rPr>
        <w:t>propiedades</w:t>
      </w:r>
      <w:r w:rsidR="002642AF" w:rsidRPr="00A70121">
        <w:rPr>
          <w:rFonts w:ascii="Arial" w:hAnsi="Arial" w:cs="Arial"/>
          <w:sz w:val="23"/>
          <w:szCs w:val="23"/>
        </w:rPr>
        <w:t>,</w:t>
      </w:r>
      <w:r w:rsidR="00A70121" w:rsidRPr="00A70121">
        <w:rPr>
          <w:rFonts w:ascii="Arial" w:hAnsi="Arial" w:cs="Arial"/>
          <w:sz w:val="23"/>
          <w:szCs w:val="23"/>
        </w:rPr>
        <w:t xml:space="preserve"> </w:t>
      </w:r>
      <w:r w:rsidR="00613BC1">
        <w:rPr>
          <w:rFonts w:ascii="Arial" w:hAnsi="Arial" w:cs="Arial"/>
          <w:sz w:val="23"/>
          <w:szCs w:val="23"/>
        </w:rPr>
        <w:t>Union Oil Company, Puntarenas</w:t>
      </w:r>
      <w:r w:rsidR="002642AF" w:rsidRPr="00A70121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2021-02-25T22:05:00Z</dcterms:created>
  <dcterms:modified xsi:type="dcterms:W3CDTF">2021-02-25T22:05:00Z</dcterms:modified>
</cp:coreProperties>
</file>