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00CB84C9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B5894" w:rsidRPr="00DB5894">
        <w:rPr>
          <w:rFonts w:ascii="Arial" w:hAnsi="Arial" w:cs="Arial"/>
          <w:sz w:val="23"/>
          <w:szCs w:val="23"/>
          <w:lang w:val="pt-PT"/>
        </w:rPr>
        <w:t>CR_DGAN_P-ALAJ-LIM.</w:t>
      </w:r>
      <w:r w:rsidR="005253C6">
        <w:rPr>
          <w:rFonts w:ascii="Arial" w:hAnsi="Arial" w:cs="Arial"/>
          <w:sz w:val="23"/>
          <w:szCs w:val="23"/>
          <w:lang w:val="pt-PT"/>
        </w:rPr>
        <w:t>1321.1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2DE567A2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DB5894">
        <w:rPr>
          <w:sz w:val="23"/>
          <w:szCs w:val="23"/>
        </w:rPr>
        <w:t>Carlos Pacheco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41FDF8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55CFA9D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B5894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72BEB343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7E5FAF" w:rsidRPr="00DB5894">
        <w:rPr>
          <w:color w:val="auto"/>
          <w:sz w:val="23"/>
          <w:szCs w:val="23"/>
        </w:rPr>
        <w:t xml:space="preserve">Año </w:t>
      </w:r>
      <w:r w:rsidR="00DB5894" w:rsidRPr="00DB5894">
        <w:rPr>
          <w:color w:val="auto"/>
          <w:sz w:val="23"/>
          <w:szCs w:val="23"/>
        </w:rPr>
        <w:t>1988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492D8DC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B5894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18EFF8E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5C11F765" w:rsidR="004A4A5A" w:rsidRPr="00DB5894" w:rsidRDefault="00DB5894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Pacheco</w:t>
      </w:r>
      <w:r w:rsidR="007E5FAF" w:rsidRPr="00DB5894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C</w:t>
      </w:r>
      <w:r w:rsidR="007E5FAF" w:rsidRPr="00DB5894">
        <w:rPr>
          <w:rFonts w:ascii="Arial" w:hAnsi="Arial" w:cs="Arial"/>
          <w:sz w:val="23"/>
          <w:szCs w:val="23"/>
        </w:rPr>
        <w:t>.</w:t>
      </w:r>
      <w:r w:rsidR="005C10B0" w:rsidRPr="00DB5894">
        <w:rPr>
          <w:rFonts w:ascii="Arial" w:hAnsi="Arial" w:cs="Arial"/>
          <w:sz w:val="23"/>
          <w:szCs w:val="23"/>
        </w:rPr>
        <w:t>1</w:t>
      </w:r>
      <w:r>
        <w:rPr>
          <w:rFonts w:ascii="Arial" w:hAnsi="Arial" w:cs="Arial"/>
          <w:sz w:val="23"/>
          <w:szCs w:val="23"/>
        </w:rPr>
        <w:t>988</w:t>
      </w:r>
      <w:r w:rsidR="005C10B0" w:rsidRPr="00DB5894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Plano</w:t>
      </w:r>
      <w:r w:rsidR="005C10B0" w:rsidRPr="00DB5894">
        <w:rPr>
          <w:rFonts w:ascii="Arial" w:hAnsi="Arial" w:cs="Arial"/>
          <w:sz w:val="23"/>
          <w:szCs w:val="23"/>
        </w:rPr>
        <w:t xml:space="preserve">]. </w:t>
      </w:r>
      <w:r w:rsidRPr="00DB5894">
        <w:rPr>
          <w:rFonts w:ascii="Arial" w:hAnsi="Arial" w:cs="Arial"/>
          <w:sz w:val="23"/>
          <w:szCs w:val="23"/>
        </w:rPr>
        <w:t>Plano de la Línea Ferroviaria, desde Alajuela a Limón</w:t>
      </w:r>
      <w:r>
        <w:rPr>
          <w:rFonts w:ascii="Arial" w:hAnsi="Arial" w:cs="Arial"/>
          <w:sz w:val="23"/>
          <w:szCs w:val="23"/>
        </w:rPr>
        <w:t>.</w:t>
      </w:r>
      <w:r w:rsidRPr="00DB5894">
        <w:rPr>
          <w:rFonts w:ascii="Arial" w:hAnsi="Arial" w:cs="Arial"/>
          <w:sz w:val="23"/>
          <w:szCs w:val="23"/>
        </w:rPr>
        <w:t xml:space="preserve"> Sin </w:t>
      </w:r>
      <w:r>
        <w:rPr>
          <w:rFonts w:ascii="Arial" w:hAnsi="Arial" w:cs="Arial"/>
          <w:sz w:val="23"/>
          <w:szCs w:val="23"/>
        </w:rPr>
        <w:t>e</w:t>
      </w:r>
      <w:r w:rsidRPr="00DB5894">
        <w:rPr>
          <w:rFonts w:ascii="Arial" w:hAnsi="Arial" w:cs="Arial"/>
          <w:sz w:val="23"/>
          <w:szCs w:val="23"/>
        </w:rPr>
        <w:t>scala. S</w:t>
      </w:r>
      <w:r w:rsidR="000C4664" w:rsidRPr="00DB5894">
        <w:rPr>
          <w:rFonts w:ascii="Arial" w:hAnsi="Arial" w:cs="Arial"/>
          <w:sz w:val="23"/>
          <w:szCs w:val="23"/>
        </w:rPr>
        <w:t>in e</w:t>
      </w:r>
      <w:r w:rsidR="001415ED" w:rsidRPr="00DB5894">
        <w:rPr>
          <w:rFonts w:ascii="Arial" w:hAnsi="Arial" w:cs="Arial"/>
          <w:sz w:val="23"/>
          <w:szCs w:val="23"/>
        </w:rPr>
        <w:t>dición.</w:t>
      </w:r>
      <w:r w:rsidRPr="00DB5894">
        <w:rPr>
          <w:rFonts w:ascii="Arial" w:hAnsi="Arial" w:cs="Arial"/>
          <w:sz w:val="23"/>
          <w:szCs w:val="23"/>
        </w:rPr>
        <w:t xml:space="preserve"> Costa Rica. 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3761B3CC" w:rsidR="00613BC1" w:rsidRPr="00395FA5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>Resumen / Abstract</w:t>
      </w:r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1306B053" w14:textId="1F3F9964" w:rsidR="00395FA5" w:rsidRPr="00395FA5" w:rsidRDefault="00395FA5" w:rsidP="00395FA5">
      <w:pPr>
        <w:pStyle w:val="Prrafodelista"/>
        <w:rPr>
          <w:sz w:val="23"/>
          <w:szCs w:val="23"/>
          <w:lang w:val="pt-PT"/>
        </w:rPr>
      </w:pPr>
      <w:r>
        <w:rPr>
          <w:sz w:val="23"/>
          <w:szCs w:val="23"/>
        </w:rPr>
        <w:t xml:space="preserve">Plano de la línea ferroviaria, desde Alajuela a Limón. </w:t>
      </w:r>
      <w:r w:rsidRPr="00395FA5">
        <w:rPr>
          <w:sz w:val="23"/>
          <w:szCs w:val="23"/>
          <w:lang w:val="pt-PT"/>
        </w:rPr>
        <w:t>Pintado por Carlos Pacheco e</w:t>
      </w:r>
      <w:r>
        <w:rPr>
          <w:sz w:val="23"/>
          <w:szCs w:val="23"/>
          <w:lang w:val="pt-PT"/>
        </w:rPr>
        <w:t xml:space="preserve">n 1988. </w:t>
      </w:r>
    </w:p>
    <w:p w14:paraId="3A3B610B" w14:textId="77777777" w:rsidR="00395FA5" w:rsidRPr="00395FA5" w:rsidRDefault="00395FA5" w:rsidP="00395FA5">
      <w:pPr>
        <w:pStyle w:val="Default"/>
        <w:tabs>
          <w:tab w:val="left" w:pos="284"/>
        </w:tabs>
        <w:jc w:val="both"/>
        <w:rPr>
          <w:color w:val="auto"/>
          <w:sz w:val="23"/>
          <w:szCs w:val="23"/>
          <w:lang w:val="pt-PT"/>
        </w:rPr>
      </w:pPr>
    </w:p>
    <w:p w14:paraId="42D0645A" w14:textId="0165BF1F" w:rsidR="004A4A5A" w:rsidRPr="00395FA5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395FA5">
        <w:rPr>
          <w:sz w:val="23"/>
          <w:szCs w:val="23"/>
          <w:lang w:val="pt-PT"/>
        </w:rPr>
        <w:t>Descriptores (materias)</w:t>
      </w:r>
      <w:r w:rsidR="00421CF4" w:rsidRPr="00395FA5">
        <w:rPr>
          <w:sz w:val="23"/>
          <w:szCs w:val="23"/>
          <w:lang w:val="pt-PT"/>
        </w:rPr>
        <w:t>:</w:t>
      </w:r>
      <w:r w:rsidR="001415ED" w:rsidRPr="00395FA5">
        <w:rPr>
          <w:sz w:val="23"/>
          <w:szCs w:val="23"/>
          <w:lang w:val="pt-PT"/>
        </w:rPr>
        <w:t xml:space="preserve"> </w:t>
      </w:r>
      <w:r w:rsidR="00395FA5" w:rsidRPr="00395FA5">
        <w:rPr>
          <w:rFonts w:ascii="Arial" w:hAnsi="Arial" w:cs="Arial"/>
          <w:sz w:val="23"/>
          <w:szCs w:val="23"/>
          <w:lang w:val="pt-PT"/>
        </w:rPr>
        <w:t>Plano, Línea Ferroviaria, Alajuela, Limón, Ralway Company.</w:t>
      </w:r>
      <w:r w:rsidR="00395FA5">
        <w:rPr>
          <w:rFonts w:ascii="Arial" w:hAnsi="Arial" w:cs="Arial"/>
          <w:b/>
          <w:bCs/>
          <w:sz w:val="23"/>
          <w:szCs w:val="23"/>
          <w:lang w:val="pt-PT"/>
        </w:rPr>
        <w:t xml:space="preserve"> </w:t>
      </w:r>
    </w:p>
    <w:p w14:paraId="364980C0" w14:textId="77777777" w:rsidR="00F82970" w:rsidRPr="00395FA5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95FA5"/>
    <w:rsid w:val="00421CF4"/>
    <w:rsid w:val="004414D0"/>
    <w:rsid w:val="00491C47"/>
    <w:rsid w:val="004A4A5A"/>
    <w:rsid w:val="004B765D"/>
    <w:rsid w:val="005253C6"/>
    <w:rsid w:val="00534D58"/>
    <w:rsid w:val="005C10B0"/>
    <w:rsid w:val="005D7108"/>
    <w:rsid w:val="00606137"/>
    <w:rsid w:val="00613BC1"/>
    <w:rsid w:val="00740CA9"/>
    <w:rsid w:val="007D4899"/>
    <w:rsid w:val="007E5FAF"/>
    <w:rsid w:val="007E7AD6"/>
    <w:rsid w:val="00853CEA"/>
    <w:rsid w:val="00863812"/>
    <w:rsid w:val="008E494E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B5894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12</cp:revision>
  <dcterms:created xsi:type="dcterms:W3CDTF">2021-02-25T22:05:00Z</dcterms:created>
  <dcterms:modified xsi:type="dcterms:W3CDTF">2021-06-14T20:04:00Z</dcterms:modified>
</cp:coreProperties>
</file>