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</w:t>
      </w:r>
      <w:r w:rsidR="0062172E">
        <w:rPr>
          <w:rFonts w:ascii="Arial" w:hAnsi="Arial" w:cs="Arial"/>
          <w:sz w:val="23"/>
          <w:szCs w:val="23"/>
          <w:lang w:val="pt-PT"/>
        </w:rPr>
        <w:t>P-POB-LIM_SD_1867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individual.</w:t>
      </w:r>
      <w:r w:rsidR="0062172E">
        <w:rPr>
          <w:rFonts w:ascii="Arial" w:hAnsi="Arial" w:cs="Arial"/>
          <w:sz w:val="23"/>
          <w:szCs w:val="23"/>
        </w:rPr>
        <w:t xml:space="preserve"> Plano poblacional de </w:t>
      </w:r>
      <w:proofErr w:type="spellStart"/>
      <w:r w:rsidR="0062172E">
        <w:rPr>
          <w:rFonts w:ascii="Arial" w:hAnsi="Arial" w:cs="Arial"/>
          <w:sz w:val="23"/>
          <w:szCs w:val="23"/>
        </w:rPr>
        <w:t>Matina</w:t>
      </w:r>
      <w:proofErr w:type="spellEnd"/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62172E">
        <w:rPr>
          <w:rFonts w:ascii="Arial" w:hAnsi="Arial" w:cs="Arial"/>
          <w:sz w:val="23"/>
          <w:szCs w:val="23"/>
        </w:rPr>
        <w:t>1867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62172E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62172E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Vargas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1893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Pl</w:t>
      </w:r>
      <w:r w:rsidR="000D50DA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>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Plano poblacional de </w:t>
      </w:r>
      <w:proofErr w:type="spellStart"/>
      <w:r>
        <w:rPr>
          <w:rFonts w:ascii="Arial" w:hAnsi="Arial" w:cs="Arial"/>
          <w:sz w:val="23"/>
          <w:szCs w:val="23"/>
        </w:rPr>
        <w:t>Matina</w:t>
      </w:r>
      <w:proofErr w:type="spellEnd"/>
      <w:r w:rsidR="000D50DA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334D0C">
        <w:rPr>
          <w:rFonts w:ascii="Arial" w:hAnsi="Arial" w:cs="Arial"/>
          <w:sz w:val="23"/>
          <w:szCs w:val="23"/>
        </w:rPr>
        <w:t xml:space="preserve">se indica que el presente plano es copia exacta del levantado por don Ricardo </w:t>
      </w:r>
      <w:proofErr w:type="spellStart"/>
      <w:r w:rsidR="00334D0C">
        <w:rPr>
          <w:rFonts w:ascii="Arial" w:hAnsi="Arial" w:cs="Arial"/>
          <w:sz w:val="23"/>
          <w:szCs w:val="23"/>
        </w:rPr>
        <w:t>Alpízar</w:t>
      </w:r>
      <w:proofErr w:type="spellEnd"/>
      <w:r w:rsidR="00334D0C">
        <w:rPr>
          <w:rFonts w:ascii="Arial" w:hAnsi="Arial" w:cs="Arial"/>
          <w:sz w:val="23"/>
          <w:szCs w:val="23"/>
        </w:rPr>
        <w:t xml:space="preserve"> para la nueva población de </w:t>
      </w:r>
      <w:proofErr w:type="spellStart"/>
      <w:r w:rsidR="00334D0C">
        <w:rPr>
          <w:rFonts w:ascii="Arial" w:hAnsi="Arial" w:cs="Arial"/>
          <w:sz w:val="23"/>
          <w:szCs w:val="23"/>
        </w:rPr>
        <w:t>Matina</w:t>
      </w:r>
      <w:proofErr w:type="spellEnd"/>
      <w:r w:rsidR="00334D0C">
        <w:rPr>
          <w:rFonts w:ascii="Arial" w:hAnsi="Arial" w:cs="Arial"/>
          <w:sz w:val="23"/>
          <w:szCs w:val="23"/>
        </w:rPr>
        <w:t xml:space="preserve">, de orden del gobernador de Limón 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F90D0A">
        <w:rPr>
          <w:rFonts w:ascii="Arial" w:hAnsi="Arial" w:cs="Arial"/>
          <w:sz w:val="23"/>
          <w:szCs w:val="23"/>
          <w:lang w:val="pt-PT"/>
        </w:rPr>
        <w:t xml:space="preserve">el </w:t>
      </w:r>
      <w:r w:rsidR="00334D0C">
        <w:rPr>
          <w:rFonts w:ascii="Arial" w:hAnsi="Arial" w:cs="Arial"/>
          <w:sz w:val="23"/>
          <w:szCs w:val="23"/>
          <w:lang w:val="pt-PT"/>
        </w:rPr>
        <w:t xml:space="preserve">plano tiene cuadrantes con numeros y letras, ademas cuadros pequenos que representan casas y la desembocadura del río Matina. El plano no tiene mucha informacion. 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62016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34D1D"/>
    <w:rsid w:val="00E87CF3"/>
    <w:rsid w:val="00EB22D4"/>
    <w:rsid w:val="00EE7BE3"/>
    <w:rsid w:val="00EF5B7C"/>
    <w:rsid w:val="00F04357"/>
    <w:rsid w:val="00F50293"/>
    <w:rsid w:val="00F60812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9C5F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2021-11-30T01:37:00Z</dcterms:created>
  <dcterms:modified xsi:type="dcterms:W3CDTF">2021-11-30T01:37:00Z</dcterms:modified>
</cp:coreProperties>
</file>